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7" w:rsidRPr="00E61A27" w:rsidRDefault="00D50A87" w:rsidP="0082566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61A27">
        <w:rPr>
          <w:rFonts w:ascii="Arial" w:hAnsi="Arial" w:cs="Arial"/>
          <w:sz w:val="22"/>
          <w:szCs w:val="22"/>
        </w:rPr>
        <w:t xml:space="preserve">The open data revolution is a key part of the </w:t>
      </w:r>
      <w:r w:rsidR="008375D8">
        <w:rPr>
          <w:rFonts w:ascii="Arial" w:hAnsi="Arial" w:cs="Arial"/>
          <w:sz w:val="22"/>
          <w:szCs w:val="22"/>
        </w:rPr>
        <w:t>g</w:t>
      </w:r>
      <w:r w:rsidRPr="00E61A27">
        <w:rPr>
          <w:rFonts w:ascii="Arial" w:hAnsi="Arial" w:cs="Arial"/>
          <w:sz w:val="22"/>
          <w:szCs w:val="22"/>
        </w:rPr>
        <w:t>overnment’s agenda to drive growth and job creation in Queensland. By making government data available</w:t>
      </w:r>
      <w:r w:rsidR="008375D8">
        <w:rPr>
          <w:rFonts w:ascii="Arial" w:hAnsi="Arial" w:cs="Arial"/>
          <w:sz w:val="22"/>
          <w:szCs w:val="22"/>
        </w:rPr>
        <w:t>,</w:t>
      </w:r>
      <w:r w:rsidRPr="00E61A27">
        <w:rPr>
          <w:rFonts w:ascii="Arial" w:hAnsi="Arial" w:cs="Arial"/>
          <w:sz w:val="22"/>
          <w:szCs w:val="22"/>
        </w:rPr>
        <w:t xml:space="preserve"> we will stimulate the development of new, innovative applications by government, private individuals, companies and non-government organisations.</w:t>
      </w:r>
    </w:p>
    <w:p w:rsidR="002C76C9" w:rsidRDefault="00E072D1" w:rsidP="0082566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</w:t>
      </w:r>
      <w:r w:rsidRPr="00E072D1">
        <w:rPr>
          <w:rFonts w:ascii="Arial" w:hAnsi="Arial" w:cs="Arial"/>
          <w:bCs/>
          <w:spacing w:val="-3"/>
          <w:sz w:val="22"/>
          <w:szCs w:val="22"/>
        </w:rPr>
        <w:t xml:space="preserve">ueensland is one of the most progressive </w:t>
      </w:r>
      <w:r w:rsidR="008375D8">
        <w:rPr>
          <w:rFonts w:ascii="Arial" w:hAnsi="Arial" w:cs="Arial"/>
          <w:bCs/>
          <w:spacing w:val="-3"/>
          <w:sz w:val="22"/>
          <w:szCs w:val="22"/>
        </w:rPr>
        <w:t>s</w:t>
      </w:r>
      <w:r w:rsidRPr="00E072D1">
        <w:rPr>
          <w:rFonts w:ascii="Arial" w:hAnsi="Arial" w:cs="Arial"/>
          <w:bCs/>
          <w:spacing w:val="-3"/>
          <w:sz w:val="22"/>
          <w:szCs w:val="22"/>
        </w:rPr>
        <w:t>tates in Australia in regards to spa</w:t>
      </w:r>
      <w:r w:rsidR="002C76C9">
        <w:rPr>
          <w:rFonts w:ascii="Arial" w:hAnsi="Arial" w:cs="Arial"/>
          <w:bCs/>
          <w:spacing w:val="-3"/>
          <w:sz w:val="22"/>
          <w:szCs w:val="22"/>
        </w:rPr>
        <w:t>tial information</w:t>
      </w:r>
      <w:r w:rsidR="00D50A87">
        <w:rPr>
          <w:rFonts w:ascii="Arial" w:hAnsi="Arial" w:cs="Arial"/>
          <w:bCs/>
          <w:spacing w:val="-3"/>
          <w:sz w:val="22"/>
          <w:szCs w:val="22"/>
        </w:rPr>
        <w:t>,</w:t>
      </w:r>
      <w:r w:rsidRPr="00E072D1">
        <w:rPr>
          <w:rFonts w:ascii="Arial" w:hAnsi="Arial" w:cs="Arial"/>
          <w:bCs/>
          <w:spacing w:val="-3"/>
          <w:sz w:val="22"/>
          <w:szCs w:val="22"/>
        </w:rPr>
        <w:t xml:space="preserve"> ‘Open Data’ policies and the availability of high quality data.  </w:t>
      </w:r>
    </w:p>
    <w:p w:rsidR="00E072D1" w:rsidRPr="00E072D1" w:rsidRDefault="00E072D1" w:rsidP="0082566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072D1">
        <w:rPr>
          <w:rFonts w:ascii="Arial" w:hAnsi="Arial" w:cs="Arial"/>
          <w:bCs/>
          <w:spacing w:val="-3"/>
          <w:sz w:val="22"/>
          <w:szCs w:val="22"/>
        </w:rPr>
        <w:t xml:space="preserve">For example, the Queensland Globe is an interactive online tool that provides access to Queensland maps, satellite </w:t>
      </w:r>
      <w:r w:rsidR="00FE0A57">
        <w:rPr>
          <w:rFonts w:ascii="Arial" w:hAnsi="Arial" w:cs="Arial"/>
          <w:bCs/>
          <w:spacing w:val="-3"/>
          <w:sz w:val="22"/>
          <w:szCs w:val="22"/>
        </w:rPr>
        <w:t xml:space="preserve">images and other spatial data. </w:t>
      </w:r>
      <w:r w:rsidRPr="00E072D1">
        <w:rPr>
          <w:rFonts w:ascii="Arial" w:hAnsi="Arial" w:cs="Arial"/>
          <w:bCs/>
          <w:spacing w:val="-3"/>
          <w:sz w:val="22"/>
          <w:szCs w:val="22"/>
        </w:rPr>
        <w:t>By the end of June 2014</w:t>
      </w:r>
      <w:r w:rsidR="00FE0A57">
        <w:rPr>
          <w:rFonts w:ascii="Arial" w:hAnsi="Arial" w:cs="Arial"/>
          <w:bCs/>
          <w:spacing w:val="-3"/>
          <w:sz w:val="22"/>
          <w:szCs w:val="22"/>
        </w:rPr>
        <w:t>,</w:t>
      </w:r>
      <w:r w:rsidRPr="00E072D1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FE0A57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E072D1">
        <w:rPr>
          <w:rFonts w:ascii="Arial" w:hAnsi="Arial" w:cs="Arial"/>
          <w:bCs/>
          <w:spacing w:val="-3"/>
          <w:sz w:val="22"/>
          <w:szCs w:val="22"/>
        </w:rPr>
        <w:t>Globe will have delivered over one billion map</w:t>
      </w:r>
      <w:r w:rsidR="00FE0A57">
        <w:rPr>
          <w:rFonts w:ascii="Arial" w:hAnsi="Arial" w:cs="Arial"/>
          <w:bCs/>
          <w:spacing w:val="-3"/>
          <w:sz w:val="22"/>
          <w:szCs w:val="22"/>
        </w:rPr>
        <w:t xml:space="preserve"> requests since its launch on 3 </w:t>
      </w:r>
      <w:r w:rsidRPr="00E072D1">
        <w:rPr>
          <w:rFonts w:ascii="Arial" w:hAnsi="Arial" w:cs="Arial"/>
          <w:bCs/>
          <w:spacing w:val="-3"/>
          <w:sz w:val="22"/>
          <w:szCs w:val="22"/>
        </w:rPr>
        <w:t xml:space="preserve">April 2013.  </w:t>
      </w:r>
    </w:p>
    <w:p w:rsidR="00950178" w:rsidRPr="002C76C9" w:rsidRDefault="00E61A27" w:rsidP="0082566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61A27">
        <w:rPr>
          <w:rFonts w:ascii="Arial" w:hAnsi="Arial" w:cs="Arial"/>
          <w:sz w:val="22"/>
          <w:szCs w:val="22"/>
        </w:rPr>
        <w:t>Early consultation has identified merit in the re-introduction of the statutory position of Surveyor-General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E0A57">
        <w:rPr>
          <w:rFonts w:ascii="Arial" w:hAnsi="Arial" w:cs="Arial"/>
          <w:bCs/>
          <w:spacing w:val="-3"/>
          <w:sz w:val="22"/>
          <w:szCs w:val="22"/>
        </w:rPr>
        <w:t>Queensland is also the only s</w:t>
      </w:r>
      <w:r w:rsidR="00E072D1" w:rsidRPr="002C76C9">
        <w:rPr>
          <w:rFonts w:ascii="Arial" w:hAnsi="Arial" w:cs="Arial"/>
          <w:bCs/>
          <w:spacing w:val="-3"/>
          <w:sz w:val="22"/>
          <w:szCs w:val="22"/>
        </w:rPr>
        <w:t xml:space="preserve">tate without a Surveyor-General. </w:t>
      </w:r>
    </w:p>
    <w:p w:rsidR="00E61A27" w:rsidRPr="00043ED0" w:rsidRDefault="00E61A27" w:rsidP="0082566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3ED0">
        <w:rPr>
          <w:rFonts w:ascii="Arial" w:hAnsi="Arial" w:cs="Arial"/>
          <w:sz w:val="22"/>
          <w:szCs w:val="22"/>
        </w:rPr>
        <w:t>Re-establishment of this position would also reflect not just the importance the government holds the role in an open, digital economy, but recast the role with a modern mandate to support, assist and guide the future development of the spatial and surveying industry</w:t>
      </w:r>
      <w:r w:rsidR="008375D8">
        <w:rPr>
          <w:rFonts w:ascii="Arial" w:hAnsi="Arial" w:cs="Arial"/>
          <w:sz w:val="22"/>
          <w:szCs w:val="22"/>
        </w:rPr>
        <w:t>.</w:t>
      </w:r>
      <w:r w:rsidRPr="00043ED0">
        <w:rPr>
          <w:rFonts w:ascii="Arial" w:hAnsi="Arial" w:cs="Arial"/>
          <w:sz w:val="22"/>
          <w:szCs w:val="22"/>
        </w:rPr>
        <w:t xml:space="preserve"> </w:t>
      </w:r>
    </w:p>
    <w:p w:rsidR="00950178" w:rsidRPr="002C76C9" w:rsidRDefault="002C76C9" w:rsidP="0082566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release of a discussion paper ‘Re-establishing the role of the Surveyor-General in Queensland’ for key stakeholder and public consultation.</w:t>
      </w:r>
    </w:p>
    <w:p w:rsidR="00950178" w:rsidRPr="00C07656" w:rsidRDefault="00950178" w:rsidP="0082566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74379" w:rsidRPr="001B4139" w:rsidRDefault="0092054B" w:rsidP="0082566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375D8" w:rsidRPr="00955EE4">
          <w:rPr>
            <w:rStyle w:val="Hyperlink"/>
            <w:rFonts w:ascii="Arial" w:hAnsi="Arial" w:cs="Arial"/>
            <w:sz w:val="22"/>
            <w:szCs w:val="22"/>
          </w:rPr>
          <w:t xml:space="preserve">Discussion Paper: </w:t>
        </w:r>
        <w:r w:rsidR="00177AB0" w:rsidRPr="00955EE4">
          <w:rPr>
            <w:rStyle w:val="Hyperlink"/>
            <w:rFonts w:ascii="Arial" w:hAnsi="Arial" w:cs="Arial"/>
            <w:i/>
            <w:sz w:val="22"/>
            <w:szCs w:val="22"/>
          </w:rPr>
          <w:t>Re-establishing the role of the Surveyor-General in Queensland</w:t>
        </w:r>
      </w:hyperlink>
    </w:p>
    <w:sectPr w:rsidR="00474379" w:rsidRPr="001B4139" w:rsidSect="00825668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9E" w:rsidRDefault="00ED049E" w:rsidP="00D6589B">
      <w:r>
        <w:separator/>
      </w:r>
    </w:p>
  </w:endnote>
  <w:endnote w:type="continuationSeparator" w:id="0">
    <w:p w:rsidR="00ED049E" w:rsidRDefault="00ED049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9E" w:rsidRDefault="00ED049E" w:rsidP="00D6589B">
      <w:r>
        <w:separator/>
      </w:r>
    </w:p>
  </w:footnote>
  <w:footnote w:type="continuationSeparator" w:id="0">
    <w:p w:rsidR="00ED049E" w:rsidRDefault="00ED049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E072D1">
      <w:rPr>
        <w:rFonts w:ascii="Arial" w:hAnsi="Arial" w:cs="Arial"/>
        <w:b/>
        <w:sz w:val="22"/>
        <w:szCs w:val="22"/>
      </w:rPr>
      <w:t xml:space="preserve">August </w:t>
    </w:r>
    <w:r w:rsidR="00506D9D">
      <w:rPr>
        <w:rFonts w:ascii="Arial" w:hAnsi="Arial" w:cs="Arial"/>
        <w:b/>
        <w:sz w:val="22"/>
        <w:szCs w:val="22"/>
      </w:rPr>
      <w:t>2014</w:t>
    </w:r>
  </w:p>
  <w:p w:rsidR="00950178" w:rsidRDefault="00E072D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Re-establishing the role of the Surveyor-General in Queensland</w:t>
    </w:r>
  </w:p>
  <w:p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10377"/>
    <w:multiLevelType w:val="hybridMultilevel"/>
    <w:tmpl w:val="0958F7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D1"/>
    <w:rsid w:val="00000389"/>
    <w:rsid w:val="000430DD"/>
    <w:rsid w:val="00043ED0"/>
    <w:rsid w:val="00080F8F"/>
    <w:rsid w:val="00140936"/>
    <w:rsid w:val="00177AB0"/>
    <w:rsid w:val="001B06AC"/>
    <w:rsid w:val="001B4139"/>
    <w:rsid w:val="001E209B"/>
    <w:rsid w:val="0021344B"/>
    <w:rsid w:val="00222E3A"/>
    <w:rsid w:val="00255FF0"/>
    <w:rsid w:val="002C76C9"/>
    <w:rsid w:val="00331B2C"/>
    <w:rsid w:val="0036072F"/>
    <w:rsid w:val="003958E1"/>
    <w:rsid w:val="003B5871"/>
    <w:rsid w:val="003E46FB"/>
    <w:rsid w:val="00474379"/>
    <w:rsid w:val="004E3AE1"/>
    <w:rsid w:val="00501C66"/>
    <w:rsid w:val="00506D9D"/>
    <w:rsid w:val="00574587"/>
    <w:rsid w:val="00607338"/>
    <w:rsid w:val="00732E22"/>
    <w:rsid w:val="00740EF5"/>
    <w:rsid w:val="00791A9C"/>
    <w:rsid w:val="00825668"/>
    <w:rsid w:val="008375D8"/>
    <w:rsid w:val="008A4523"/>
    <w:rsid w:val="008F44CD"/>
    <w:rsid w:val="0092054B"/>
    <w:rsid w:val="00950178"/>
    <w:rsid w:val="00955EE4"/>
    <w:rsid w:val="009D204C"/>
    <w:rsid w:val="00A4135C"/>
    <w:rsid w:val="00A527A5"/>
    <w:rsid w:val="00AF2589"/>
    <w:rsid w:val="00B62348"/>
    <w:rsid w:val="00BB4C55"/>
    <w:rsid w:val="00C07656"/>
    <w:rsid w:val="00CE6FBA"/>
    <w:rsid w:val="00CF0D8A"/>
    <w:rsid w:val="00D50A87"/>
    <w:rsid w:val="00D6589B"/>
    <w:rsid w:val="00D75134"/>
    <w:rsid w:val="00DB6FE7"/>
    <w:rsid w:val="00DE61EC"/>
    <w:rsid w:val="00E072D1"/>
    <w:rsid w:val="00E43C59"/>
    <w:rsid w:val="00E61A27"/>
    <w:rsid w:val="00EB320F"/>
    <w:rsid w:val="00EB33A4"/>
    <w:rsid w:val="00EB5146"/>
    <w:rsid w:val="00ED049E"/>
    <w:rsid w:val="00F10A12"/>
    <w:rsid w:val="00F10DF9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2D1"/>
    <w:pPr>
      <w:ind w:left="720"/>
      <w:contextualSpacing/>
    </w:pPr>
    <w:rPr>
      <w:rFonts w:eastAsia="Times New Roman"/>
      <w:color w:val="auto"/>
      <w:szCs w:val="24"/>
    </w:rPr>
  </w:style>
  <w:style w:type="character" w:styleId="CommentReference">
    <w:name w:val="annotation reference"/>
    <w:rsid w:val="00FE0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A57"/>
    <w:rPr>
      <w:sz w:val="20"/>
    </w:rPr>
  </w:style>
  <w:style w:type="character" w:customStyle="1" w:styleId="CommentTextChar">
    <w:name w:val="Comment Text Char"/>
    <w:link w:val="CommentText"/>
    <w:rsid w:val="00FE0A57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E0A57"/>
    <w:rPr>
      <w:b/>
      <w:bCs/>
    </w:rPr>
  </w:style>
  <w:style w:type="character" w:customStyle="1" w:styleId="CommentSubjectChar">
    <w:name w:val="Comment Subject Char"/>
    <w:link w:val="CommentSubject"/>
    <w:rsid w:val="00FE0A57"/>
    <w:rPr>
      <w:rFonts w:ascii="Times New Roman" w:hAnsi="Times New Roman"/>
      <w:b/>
      <w:bCs/>
      <w:color w:val="000000"/>
    </w:rPr>
  </w:style>
  <w:style w:type="paragraph" w:customStyle="1" w:styleId="Default">
    <w:name w:val="Default"/>
    <w:rsid w:val="00474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B62348"/>
    <w:rPr>
      <w:color w:val="0000FF"/>
      <w:u w:val="single"/>
    </w:rPr>
  </w:style>
  <w:style w:type="character" w:styleId="FollowedHyperlink">
    <w:name w:val="FollowedHyperlink"/>
    <w:semiHidden/>
    <w:unhideWhenUsed/>
    <w:rsid w:val="000003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9B439-E834-4FB5-9E4A-FE27FBA5C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3F5F3-834D-4211-A910-E7C211BB7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BF683-4EC2-4308-B6DF-2B2412EDA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1232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1450</CharactersWithSpaces>
  <SharedDoc>false</SharedDoc>
  <HyperlinkBase>https://www.cabinet.qld.gov.au/documents/2014/Aug/SurvGen/</HyperlinkBase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Attachments/Paper.PDF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2017-10-25T01:14:00Z</dcterms:created>
  <dcterms:modified xsi:type="dcterms:W3CDTF">2018-03-06T01:23:00Z</dcterms:modified>
  <cp:category>Open_Data,Land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bool>true</vt:bool>
  </property>
</Properties>
</file>